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A1A2E"/>
          <w:sz w:val="40"/>
          <w:szCs w:val="40"/>
        </w:rPr>
        <w:t xml:space="preserve">THE OTHERSIDE</w:t>
      </w:r>
    </w:p>
    <w:p>
      <w:pPr>
        <w:spacing w:after="80"/>
        <w:jc w:val="center"/>
      </w:pPr>
      <w:r>
        <w:rPr>
          <w:rFonts w:ascii="Arial" w:cs="Arial" w:eastAsia="Arial" w:hAnsi="Arial"/>
          <w:b/>
          <w:bCs/>
          <w:color w:val="2C3E7A"/>
          <w:sz w:val="32"/>
          <w:szCs w:val="32"/>
        </w:rPr>
        <w:t xml:space="preserve">Privacy Policy</w:t>
      </w:r>
    </w:p>
    <w:p>
      <w:pPr>
        <w:spacing w:after="400"/>
        <w:jc w:val="center"/>
      </w:pPr>
      <w:r>
        <w:rPr>
          <w:rFonts w:ascii="Arial" w:cs="Arial" w:eastAsia="Arial" w:hAnsi="Arial"/>
          <w:i/>
          <w:iCs/>
          <w:color w:val="666666"/>
          <w:sz w:val="20"/>
          <w:szCs w:val="20"/>
        </w:rPr>
        <w:t xml:space="preserve">Effective Date: May 1, 2026</w:t>
      </w:r>
    </w:p>
    <w:p>
      <w:pPr>
        <w:spacing w:after="120"/>
      </w:pPr>
      <w:r>
        <w:rPr>
          <w:rFonts w:ascii="Arial" w:cs="Arial" w:eastAsia="Arial" w:hAnsi="Arial"/>
          <w:sz w:val="22"/>
          <w:szCs w:val="22"/>
        </w:rPr>
        <w:t xml:space="preserve">This Privacy Policy describes how The Otherside Mentors, LLC ("Company," "we," "us," or "our") collects, uses, stores, and shares information when you use the theothersidementors.com platform ("Platform"). By using the Platform, you agree to the practices described in this policy.</w:t>
      </w:r>
    </w:p>
    <w:p>
      <w:pPr>
        <w:spacing w:after="160"/>
      </w:pPr>
      <w:r>
        <w:t xml:space="preserve"/>
      </w:r>
    </w:p>
    <w:p>
      <w:pPr>
        <w:pStyle w:val="Heading1"/>
      </w:pPr>
      <w:r>
        <w:rPr>
          <w:rFonts w:ascii="Arial" w:cs="Arial" w:eastAsia="Arial" w:hAnsi="Arial"/>
          <w:b/>
          <w:bCs/>
          <w:sz w:val="28"/>
          <w:szCs w:val="28"/>
        </w:rPr>
        <w:t xml:space="preserve">1. Information We Collect</w:t>
      </w:r>
    </w:p>
    <w:p>
      <w:pPr>
        <w:pStyle w:val="Heading2"/>
      </w:pPr>
      <w:r>
        <w:rPr>
          <w:rFonts w:ascii="Arial" w:cs="Arial" w:eastAsia="Arial" w:hAnsi="Arial"/>
          <w:b/>
          <w:bCs/>
          <w:sz w:val="24"/>
          <w:szCs w:val="24"/>
        </w:rPr>
        <w:t xml:space="preserve">1.1 Information You Provide Directly</w:t>
      </w:r>
    </w:p>
    <w:p>
      <w:pPr>
        <w:pStyle w:val="ListParagraph"/>
        <w:numPr>
          <w:ilvl w:val="0"/>
          <w:numId w:val="2"/>
        </w:numPr>
        <w:spacing w:after="80"/>
      </w:pPr>
      <w:r>
        <w:rPr>
          <w:rFonts w:ascii="Arial" w:cs="Arial" w:eastAsia="Arial" w:hAnsi="Arial"/>
          <w:sz w:val="22"/>
          <w:szCs w:val="22"/>
        </w:rPr>
        <w:t xml:space="preserve">Name and email address when creating an account</w:t>
      </w:r>
    </w:p>
    <w:p>
      <w:pPr>
        <w:pStyle w:val="ListParagraph"/>
        <w:numPr>
          <w:ilvl w:val="0"/>
          <w:numId w:val="2"/>
        </w:numPr>
        <w:spacing w:after="80"/>
      </w:pPr>
      <w:r>
        <w:rPr>
          <w:rFonts w:ascii="Arial" w:cs="Arial" w:eastAsia="Arial" w:hAnsi="Arial"/>
          <w:sz w:val="22"/>
          <w:szCs w:val="22"/>
        </w:rPr>
        <w:t xml:space="preserve">Profile information such as school, graduation year, major, and test scores (for Mentors)</w:t>
      </w:r>
    </w:p>
    <w:p>
      <w:pPr>
        <w:pStyle w:val="ListParagraph"/>
        <w:numPr>
          <w:ilvl w:val="0"/>
          <w:numId w:val="2"/>
        </w:numPr>
        <w:spacing w:after="80"/>
      </w:pPr>
      <w:r>
        <w:rPr>
          <w:rFonts w:ascii="Arial" w:cs="Arial" w:eastAsia="Arial" w:hAnsi="Arial"/>
          <w:sz w:val="22"/>
          <w:szCs w:val="22"/>
        </w:rPr>
        <w:t xml:space="preserve">Payment information processed securely through our third-party payment provider</w:t>
      </w:r>
    </w:p>
    <w:p>
      <w:pPr>
        <w:pStyle w:val="ListParagraph"/>
        <w:numPr>
          <w:ilvl w:val="0"/>
          <w:numId w:val="2"/>
        </w:numPr>
        <w:spacing w:after="80"/>
      </w:pPr>
      <w:r>
        <w:rPr>
          <w:rFonts w:ascii="Arial" w:cs="Arial" w:eastAsia="Arial" w:hAnsi="Arial"/>
          <w:sz w:val="22"/>
          <w:szCs w:val="22"/>
        </w:rPr>
        <w:t xml:space="preserve">Messages or communications sent through the Platform</w:t>
      </w:r>
    </w:p>
    <w:p>
      <w:pPr>
        <w:pStyle w:val="ListParagraph"/>
        <w:numPr>
          <w:ilvl w:val="0"/>
          <w:numId w:val="2"/>
        </w:numPr>
        <w:spacing w:after="80"/>
      </w:pPr>
      <w:r>
        <w:rPr>
          <w:rFonts w:ascii="Arial" w:cs="Arial" w:eastAsia="Arial" w:hAnsi="Arial"/>
          <w:sz w:val="22"/>
          <w:szCs w:val="22"/>
        </w:rPr>
        <w:t xml:space="preserve">Any other information you voluntarily submit</w:t>
      </w:r>
    </w:p>
    <w:p>
      <w:pPr>
        <w:pStyle w:val="Heading2"/>
      </w:pPr>
      <w:r>
        <w:rPr>
          <w:rFonts w:ascii="Arial" w:cs="Arial" w:eastAsia="Arial" w:hAnsi="Arial"/>
          <w:b/>
          <w:bCs/>
          <w:sz w:val="24"/>
          <w:szCs w:val="24"/>
        </w:rPr>
        <w:t xml:space="preserve">1.2 Information Collected Automatically</w:t>
      </w:r>
    </w:p>
    <w:p>
      <w:pPr>
        <w:pStyle w:val="ListParagraph"/>
        <w:numPr>
          <w:ilvl w:val="0"/>
          <w:numId w:val="2"/>
        </w:numPr>
        <w:spacing w:after="80"/>
      </w:pPr>
      <w:r>
        <w:rPr>
          <w:rFonts w:ascii="Arial" w:cs="Arial" w:eastAsia="Arial" w:hAnsi="Arial"/>
          <w:sz w:val="22"/>
          <w:szCs w:val="22"/>
        </w:rPr>
        <w:t xml:space="preserve">Device information (browser type, operating system, device identifiers)</w:t>
      </w:r>
    </w:p>
    <w:p>
      <w:pPr>
        <w:pStyle w:val="ListParagraph"/>
        <w:numPr>
          <w:ilvl w:val="0"/>
          <w:numId w:val="2"/>
        </w:numPr>
        <w:spacing w:after="80"/>
      </w:pPr>
      <w:r>
        <w:rPr>
          <w:rFonts w:ascii="Arial" w:cs="Arial" w:eastAsia="Arial" w:hAnsi="Arial"/>
          <w:sz w:val="22"/>
          <w:szCs w:val="22"/>
        </w:rPr>
        <w:t xml:space="preserve">Log data including IP address, pages visited, and time spent on the Platform</w:t>
      </w:r>
    </w:p>
    <w:p>
      <w:pPr>
        <w:pStyle w:val="ListParagraph"/>
        <w:numPr>
          <w:ilvl w:val="0"/>
          <w:numId w:val="2"/>
        </w:numPr>
        <w:spacing w:after="80"/>
      </w:pPr>
      <w:r>
        <w:rPr>
          <w:rFonts w:ascii="Arial" w:cs="Arial" w:eastAsia="Arial" w:hAnsi="Arial"/>
          <w:sz w:val="22"/>
          <w:szCs w:val="22"/>
        </w:rPr>
        <w:t xml:space="preserve">Cookies and similar tracking technologies (see Section 6)</w:t>
      </w:r>
    </w:p>
    <w:p>
      <w:pPr>
        <w:pStyle w:val="ListParagraph"/>
        <w:numPr>
          <w:ilvl w:val="0"/>
          <w:numId w:val="2"/>
        </w:numPr>
        <w:spacing w:after="80"/>
      </w:pPr>
      <w:r>
        <w:rPr>
          <w:rFonts w:ascii="Arial" w:cs="Arial" w:eastAsia="Arial" w:hAnsi="Arial"/>
          <w:sz w:val="22"/>
          <w:szCs w:val="22"/>
        </w:rPr>
        <w:t xml:space="preserve">Referring URLs and click behavior</w:t>
      </w:r>
    </w:p>
    <w:p>
      <w:pPr>
        <w:pStyle w:val="Heading2"/>
      </w:pPr>
      <w:r>
        <w:rPr>
          <w:rFonts w:ascii="Arial" w:cs="Arial" w:eastAsia="Arial" w:hAnsi="Arial"/>
          <w:b/>
          <w:bCs/>
          <w:sz w:val="24"/>
          <w:szCs w:val="24"/>
        </w:rPr>
        <w:t xml:space="preserve">1.3 Information from Third Parties</w:t>
      </w:r>
    </w:p>
    <w:p>
      <w:pPr>
        <w:pStyle w:val="ListParagraph"/>
        <w:numPr>
          <w:ilvl w:val="0"/>
          <w:numId w:val="2"/>
        </w:numPr>
        <w:spacing w:after="80"/>
      </w:pPr>
      <w:r>
        <w:rPr>
          <w:rFonts w:ascii="Arial" w:cs="Arial" w:eastAsia="Arial" w:hAnsi="Arial"/>
          <w:sz w:val="22"/>
          <w:szCs w:val="22"/>
        </w:rPr>
        <w:t xml:space="preserve">If you sign up using a third-party service (e.g., Google), we receive basic profile information such as your name and email address</w:t>
      </w:r>
    </w:p>
    <w:p>
      <w:pPr>
        <w:pStyle w:val="ListParagraph"/>
        <w:numPr>
          <w:ilvl w:val="0"/>
          <w:numId w:val="2"/>
        </w:numPr>
        <w:spacing w:after="80"/>
      </w:pPr>
      <w:r>
        <w:rPr>
          <w:rFonts w:ascii="Arial" w:cs="Arial" w:eastAsia="Arial" w:hAnsi="Arial"/>
          <w:sz w:val="22"/>
          <w:szCs w:val="22"/>
        </w:rPr>
        <w:t xml:space="preserve">Payment processors may share transaction confirmation details with us</w:t>
      </w:r>
    </w:p>
    <w:p>
      <w:pPr>
        <w:spacing w:after="160"/>
      </w:pPr>
      <w:r>
        <w:t xml:space="preserve"/>
      </w:r>
    </w:p>
    <w:p>
      <w:pPr>
        <w:pStyle w:val="Heading1"/>
      </w:pPr>
      <w:r>
        <w:rPr>
          <w:rFonts w:ascii="Arial" w:cs="Arial" w:eastAsia="Arial" w:hAnsi="Arial"/>
          <w:b/>
          <w:bCs/>
          <w:sz w:val="28"/>
          <w:szCs w:val="28"/>
        </w:rPr>
        <w:t xml:space="preserve">2. How We Use Your Information</w:t>
      </w:r>
    </w:p>
    <w:p>
      <w:pPr>
        <w:spacing w:after="120"/>
      </w:pPr>
      <w:r>
        <w:rPr>
          <w:rFonts w:ascii="Arial" w:cs="Arial" w:eastAsia="Arial" w:hAnsi="Arial"/>
          <w:sz w:val="22"/>
          <w:szCs w:val="22"/>
        </w:rPr>
        <w:t xml:space="preserve">We use the information we collect for the following purposes:</w:t>
      </w:r>
    </w:p>
    <w:p>
      <w:pPr>
        <w:pStyle w:val="ListParagraph"/>
        <w:numPr>
          <w:ilvl w:val="0"/>
          <w:numId w:val="2"/>
        </w:numPr>
        <w:spacing w:after="80"/>
      </w:pPr>
      <w:r>
        <w:rPr>
          <w:rFonts w:ascii="Arial" w:cs="Arial" w:eastAsia="Arial" w:hAnsi="Arial"/>
          <w:sz w:val="22"/>
          <w:szCs w:val="22"/>
        </w:rPr>
        <w:t xml:space="preserve">To create and manage your account</w:t>
      </w:r>
    </w:p>
    <w:p>
      <w:pPr>
        <w:pStyle w:val="ListParagraph"/>
        <w:numPr>
          <w:ilvl w:val="0"/>
          <w:numId w:val="2"/>
        </w:numPr>
        <w:spacing w:after="80"/>
      </w:pPr>
      <w:r>
        <w:rPr>
          <w:rFonts w:ascii="Arial" w:cs="Arial" w:eastAsia="Arial" w:hAnsi="Arial"/>
          <w:sz w:val="22"/>
          <w:szCs w:val="22"/>
        </w:rPr>
        <w:t xml:space="preserve">To connect Students with Mentors and facilitate session bookings</w:t>
      </w:r>
    </w:p>
    <w:p>
      <w:pPr>
        <w:pStyle w:val="ListParagraph"/>
        <w:numPr>
          <w:ilvl w:val="0"/>
          <w:numId w:val="2"/>
        </w:numPr>
        <w:spacing w:after="80"/>
      </w:pPr>
      <w:r>
        <w:rPr>
          <w:rFonts w:ascii="Arial" w:cs="Arial" w:eastAsia="Arial" w:hAnsi="Arial"/>
          <w:sz w:val="22"/>
          <w:szCs w:val="22"/>
        </w:rPr>
        <w:t xml:space="preserve">To process payments and issue refunds</w:t>
      </w:r>
    </w:p>
    <w:p>
      <w:pPr>
        <w:pStyle w:val="ListParagraph"/>
        <w:numPr>
          <w:ilvl w:val="0"/>
          <w:numId w:val="2"/>
        </w:numPr>
        <w:spacing w:after="80"/>
      </w:pPr>
      <w:r>
        <w:rPr>
          <w:rFonts w:ascii="Arial" w:cs="Arial" w:eastAsia="Arial" w:hAnsi="Arial"/>
          <w:sz w:val="22"/>
          <w:szCs w:val="22"/>
        </w:rPr>
        <w:t xml:space="preserve">To send transactional emails such as booking confirmations, reminders, and receipts</w:t>
      </w:r>
    </w:p>
    <w:p>
      <w:pPr>
        <w:pStyle w:val="ListParagraph"/>
        <w:numPr>
          <w:ilvl w:val="0"/>
          <w:numId w:val="2"/>
        </w:numPr>
        <w:spacing w:after="80"/>
      </w:pPr>
      <w:r>
        <w:rPr>
          <w:rFonts w:ascii="Arial" w:cs="Arial" w:eastAsia="Arial" w:hAnsi="Arial"/>
          <w:sz w:val="22"/>
          <w:szCs w:val="22"/>
        </w:rPr>
        <w:t xml:space="preserve">To send occasional platform updates or promotional communications (you may opt out at any time)</w:t>
      </w:r>
    </w:p>
    <w:p>
      <w:pPr>
        <w:pStyle w:val="ListParagraph"/>
        <w:numPr>
          <w:ilvl w:val="0"/>
          <w:numId w:val="2"/>
        </w:numPr>
        <w:spacing w:after="80"/>
      </w:pPr>
      <w:r>
        <w:rPr>
          <w:rFonts w:ascii="Arial" w:cs="Arial" w:eastAsia="Arial" w:hAnsi="Arial"/>
          <w:sz w:val="22"/>
          <w:szCs w:val="22"/>
        </w:rPr>
        <w:t xml:space="preserve">To improve and personalize the Platform experience</w:t>
      </w:r>
    </w:p>
    <w:p>
      <w:pPr>
        <w:pStyle w:val="ListParagraph"/>
        <w:numPr>
          <w:ilvl w:val="0"/>
          <w:numId w:val="2"/>
        </w:numPr>
        <w:spacing w:after="80"/>
      </w:pPr>
      <w:r>
        <w:rPr>
          <w:rFonts w:ascii="Arial" w:cs="Arial" w:eastAsia="Arial" w:hAnsi="Arial"/>
          <w:sz w:val="22"/>
          <w:szCs w:val="22"/>
        </w:rPr>
        <w:t xml:space="preserve">To detect and prevent fraud, abuse, or violations of our Terms and Conditions</w:t>
      </w:r>
    </w:p>
    <w:p>
      <w:pPr>
        <w:pStyle w:val="ListParagraph"/>
        <w:numPr>
          <w:ilvl w:val="0"/>
          <w:numId w:val="2"/>
        </w:numPr>
        <w:spacing w:after="80"/>
      </w:pPr>
      <w:r>
        <w:rPr>
          <w:rFonts w:ascii="Arial" w:cs="Arial" w:eastAsia="Arial" w:hAnsi="Arial"/>
          <w:sz w:val="22"/>
          <w:szCs w:val="22"/>
        </w:rPr>
        <w:t xml:space="preserve">To comply with applicable laws and legal obligations</w:t>
      </w:r>
    </w:p>
    <w:p>
      <w:pPr>
        <w:spacing w:after="160"/>
      </w:pPr>
      <w:r>
        <w:t xml:space="preserve"/>
      </w:r>
    </w:p>
    <w:p>
      <w:pPr>
        <w:pStyle w:val="Heading1"/>
      </w:pPr>
      <w:r>
        <w:rPr>
          <w:rFonts w:ascii="Arial" w:cs="Arial" w:eastAsia="Arial" w:hAnsi="Arial"/>
          <w:b/>
          <w:bCs/>
          <w:sz w:val="28"/>
          <w:szCs w:val="28"/>
        </w:rPr>
        <w:t xml:space="preserve">3. How We Share Your Information</w:t>
      </w:r>
    </w:p>
    <w:p>
      <w:pPr>
        <w:pStyle w:val="Heading2"/>
      </w:pPr>
      <w:r>
        <w:rPr>
          <w:rFonts w:ascii="Arial" w:cs="Arial" w:eastAsia="Arial" w:hAnsi="Arial"/>
          <w:b/>
          <w:bCs/>
          <w:sz w:val="24"/>
          <w:szCs w:val="24"/>
        </w:rPr>
        <w:t xml:space="preserve">3.1 With Other Users</w:t>
      </w:r>
    </w:p>
    <w:p>
      <w:pPr>
        <w:spacing w:after="120"/>
      </w:pPr>
      <w:r>
        <w:rPr>
          <w:rFonts w:ascii="Arial" w:cs="Arial" w:eastAsia="Arial" w:hAnsi="Arial"/>
          <w:sz w:val="22"/>
          <w:szCs w:val="22"/>
        </w:rPr>
        <w:t xml:space="preserve">When you book a session, your name and relevant profile details are shared with the Mentor (or Student) involved in that session. Mentors' public profiles, including school, major, and class year, are visible to all Platform users.</w:t>
      </w:r>
    </w:p>
    <w:p>
      <w:pPr>
        <w:pStyle w:val="Heading2"/>
      </w:pPr>
      <w:r>
        <w:rPr>
          <w:rFonts w:ascii="Arial" w:cs="Arial" w:eastAsia="Arial" w:hAnsi="Arial"/>
          <w:b/>
          <w:bCs/>
          <w:sz w:val="24"/>
          <w:szCs w:val="24"/>
        </w:rPr>
        <w:t xml:space="preserve">3.2 With Service Providers</w:t>
      </w:r>
    </w:p>
    <w:p>
      <w:pPr>
        <w:spacing w:after="120"/>
      </w:pPr>
      <w:r>
        <w:rPr>
          <w:rFonts w:ascii="Arial" w:cs="Arial" w:eastAsia="Arial" w:hAnsi="Arial"/>
          <w:sz w:val="22"/>
          <w:szCs w:val="22"/>
        </w:rPr>
        <w:t xml:space="preserve">We share information with trusted third-party vendors who help us operate the Platform, including payment processors, email delivery services, and analytics providers. These vendors are contractually obligated to use your data only to provide services to us.</w:t>
      </w:r>
    </w:p>
    <w:p>
      <w:pPr>
        <w:pStyle w:val="Heading2"/>
      </w:pPr>
      <w:r>
        <w:rPr>
          <w:rFonts w:ascii="Arial" w:cs="Arial" w:eastAsia="Arial" w:hAnsi="Arial"/>
          <w:b/>
          <w:bCs/>
          <w:sz w:val="24"/>
          <w:szCs w:val="24"/>
        </w:rPr>
        <w:t xml:space="preserve">3.3 For Legal Reasons</w:t>
      </w:r>
    </w:p>
    <w:p>
      <w:pPr>
        <w:spacing w:after="120"/>
      </w:pPr>
      <w:r>
        <w:rPr>
          <w:rFonts w:ascii="Arial" w:cs="Arial" w:eastAsia="Arial" w:hAnsi="Arial"/>
          <w:sz w:val="22"/>
          <w:szCs w:val="22"/>
        </w:rPr>
        <w:t xml:space="preserve">We may disclose your information if required to do so by law, court order, or governmental authority, or if we believe disclosure is necessary to protect the rights, property, or safety of the Company, our users, or others.</w:t>
      </w:r>
    </w:p>
    <w:p>
      <w:pPr>
        <w:pStyle w:val="Heading2"/>
      </w:pPr>
      <w:r>
        <w:rPr>
          <w:rFonts w:ascii="Arial" w:cs="Arial" w:eastAsia="Arial" w:hAnsi="Arial"/>
          <w:b/>
          <w:bCs/>
          <w:sz w:val="24"/>
          <w:szCs w:val="24"/>
        </w:rPr>
        <w:t xml:space="preserve">3.4 Business Transfers</w:t>
      </w:r>
    </w:p>
    <w:p>
      <w:pPr>
        <w:spacing w:after="120"/>
      </w:pPr>
      <w:r>
        <w:rPr>
          <w:rFonts w:ascii="Arial" w:cs="Arial" w:eastAsia="Arial" w:hAnsi="Arial"/>
          <w:sz w:val="22"/>
          <w:szCs w:val="22"/>
        </w:rPr>
        <w:t xml:space="preserve">In the event of a merger, acquisition, or sale of assets, your information may be transferred as part of that transaction. We will notify you via email and/or a prominent notice on the Platform before your information becomes subject to a different privacy policy.</w:t>
      </w:r>
    </w:p>
    <w:p>
      <w:pPr>
        <w:pStyle w:val="Heading2"/>
      </w:pPr>
      <w:r>
        <w:rPr>
          <w:rFonts w:ascii="Arial" w:cs="Arial" w:eastAsia="Arial" w:hAnsi="Arial"/>
          <w:b/>
          <w:bCs/>
          <w:sz w:val="24"/>
          <w:szCs w:val="24"/>
        </w:rPr>
        <w:t xml:space="preserve">3.5 We Do Not Sell Your Data</w:t>
      </w:r>
    </w:p>
    <w:p>
      <w:pPr>
        <w:spacing w:after="120"/>
      </w:pPr>
      <w:r>
        <w:rPr>
          <w:rFonts w:ascii="Arial" w:cs="Arial" w:eastAsia="Arial" w:hAnsi="Arial"/>
          <w:sz w:val="22"/>
          <w:szCs w:val="22"/>
        </w:rPr>
        <w:t xml:space="preserve">We do not sell, rent, or trade your personal information to third parties for their own marketing purposes.</w:t>
      </w:r>
    </w:p>
    <w:p>
      <w:pPr>
        <w:spacing w:after="160"/>
      </w:pPr>
      <w:r>
        <w:t xml:space="preserve"/>
      </w:r>
    </w:p>
    <w:p>
      <w:pPr>
        <w:pStyle w:val="Heading1"/>
      </w:pPr>
      <w:r>
        <w:rPr>
          <w:rFonts w:ascii="Arial" w:cs="Arial" w:eastAsia="Arial" w:hAnsi="Arial"/>
          <w:b/>
          <w:bCs/>
          <w:sz w:val="28"/>
          <w:szCs w:val="28"/>
        </w:rPr>
        <w:t xml:space="preserve">4. Data Retention</w:t>
      </w:r>
    </w:p>
    <w:p>
      <w:pPr>
        <w:spacing w:after="120"/>
      </w:pPr>
      <w:r>
        <w:rPr>
          <w:rFonts w:ascii="Arial" w:cs="Arial" w:eastAsia="Arial" w:hAnsi="Arial"/>
          <w:sz w:val="22"/>
          <w:szCs w:val="22"/>
        </w:rPr>
        <w:t xml:space="preserve">We retain your personal information for as long as your account is active or as needed to provide services. Specifically:</w:t>
      </w:r>
    </w:p>
    <w:p>
      <w:pPr>
        <w:pStyle w:val="ListParagraph"/>
        <w:numPr>
          <w:ilvl w:val="0"/>
          <w:numId w:val="2"/>
        </w:numPr>
        <w:spacing w:after="80"/>
      </w:pPr>
      <w:r>
        <w:rPr>
          <w:rFonts w:ascii="Arial" w:cs="Arial" w:eastAsia="Arial" w:hAnsi="Arial"/>
          <w:sz w:val="22"/>
          <w:szCs w:val="22"/>
        </w:rPr>
        <w:t xml:space="preserve">Account data is retained for the duration of your account and for up to 3 years after account deletion for legal and audit purposes</w:t>
      </w:r>
    </w:p>
    <w:p>
      <w:pPr>
        <w:pStyle w:val="ListParagraph"/>
        <w:numPr>
          <w:ilvl w:val="0"/>
          <w:numId w:val="2"/>
        </w:numPr>
        <w:spacing w:after="80"/>
      </w:pPr>
      <w:r>
        <w:rPr>
          <w:rFonts w:ascii="Arial" w:cs="Arial" w:eastAsia="Arial" w:hAnsi="Arial"/>
          <w:sz w:val="22"/>
          <w:szCs w:val="22"/>
        </w:rPr>
        <w:t xml:space="preserve">Payment records are retained for 7 years as required by applicable financial regulations</w:t>
      </w:r>
    </w:p>
    <w:p>
      <w:pPr>
        <w:pStyle w:val="ListParagraph"/>
        <w:numPr>
          <w:ilvl w:val="0"/>
          <w:numId w:val="2"/>
        </w:numPr>
        <w:spacing w:after="80"/>
      </w:pPr>
      <w:r>
        <w:rPr>
          <w:rFonts w:ascii="Arial" w:cs="Arial" w:eastAsia="Arial" w:hAnsi="Arial"/>
          <w:sz w:val="22"/>
          <w:szCs w:val="22"/>
        </w:rPr>
        <w:t xml:space="preserve">Session notes or messages may be retained for up to 2 years for quality assurance purposes</w:t>
      </w:r>
    </w:p>
    <w:p>
      <w:pPr>
        <w:spacing w:after="120"/>
      </w:pPr>
      <w:r>
        <w:rPr>
          <w:rFonts w:ascii="Arial" w:cs="Arial" w:eastAsia="Arial" w:hAnsi="Arial"/>
          <w:sz w:val="22"/>
          <w:szCs w:val="22"/>
        </w:rPr>
        <w:t xml:space="preserve">You may request deletion of your account and associated data at any time (see Section 7).</w:t>
      </w:r>
    </w:p>
    <w:p>
      <w:pPr>
        <w:spacing w:after="160"/>
      </w:pPr>
      <w:r>
        <w:t xml:space="preserve"/>
      </w:r>
    </w:p>
    <w:p>
      <w:pPr>
        <w:pStyle w:val="Heading1"/>
      </w:pPr>
      <w:r>
        <w:rPr>
          <w:rFonts w:ascii="Arial" w:cs="Arial" w:eastAsia="Arial" w:hAnsi="Arial"/>
          <w:b/>
          <w:bCs/>
          <w:sz w:val="28"/>
          <w:szCs w:val="28"/>
        </w:rPr>
        <w:t xml:space="preserve">5. Data Security</w:t>
      </w:r>
    </w:p>
    <w:p>
      <w:pPr>
        <w:spacing w:after="120"/>
      </w:pPr>
      <w:r>
        <w:rPr>
          <w:rFonts w:ascii="Arial" w:cs="Arial" w:eastAsia="Arial" w:hAnsi="Arial"/>
          <w:sz w:val="22"/>
          <w:szCs w:val="22"/>
        </w:rPr>
        <w:t xml:space="preserve">We implement industry-standard technical and organizational measures to protect your personal information, including:</w:t>
      </w:r>
    </w:p>
    <w:p>
      <w:pPr>
        <w:pStyle w:val="ListParagraph"/>
        <w:numPr>
          <w:ilvl w:val="0"/>
          <w:numId w:val="2"/>
        </w:numPr>
        <w:spacing w:after="80"/>
      </w:pPr>
      <w:r>
        <w:rPr>
          <w:rFonts w:ascii="Arial" w:cs="Arial" w:eastAsia="Arial" w:hAnsi="Arial"/>
          <w:sz w:val="22"/>
          <w:szCs w:val="22"/>
        </w:rPr>
        <w:t xml:space="preserve">Encryption of data in transit using TLS/SSL protocols</w:t>
      </w:r>
    </w:p>
    <w:p>
      <w:pPr>
        <w:pStyle w:val="ListParagraph"/>
        <w:numPr>
          <w:ilvl w:val="0"/>
          <w:numId w:val="2"/>
        </w:numPr>
        <w:spacing w:after="80"/>
      </w:pPr>
      <w:r>
        <w:rPr>
          <w:rFonts w:ascii="Arial" w:cs="Arial" w:eastAsia="Arial" w:hAnsi="Arial"/>
          <w:sz w:val="22"/>
          <w:szCs w:val="22"/>
        </w:rPr>
        <w:t xml:space="preserve">Secure storage of payment information through PCI-compliant third-party processors (we do not store full payment card details)</w:t>
      </w:r>
    </w:p>
    <w:p>
      <w:pPr>
        <w:pStyle w:val="ListParagraph"/>
        <w:numPr>
          <w:ilvl w:val="0"/>
          <w:numId w:val="2"/>
        </w:numPr>
        <w:spacing w:after="80"/>
      </w:pPr>
      <w:r>
        <w:rPr>
          <w:rFonts w:ascii="Arial" w:cs="Arial" w:eastAsia="Arial" w:hAnsi="Arial"/>
          <w:sz w:val="22"/>
          <w:szCs w:val="22"/>
        </w:rPr>
        <w:t xml:space="preserve">Access controls limiting employee access to personal data on a need-to-know basis</w:t>
      </w:r>
    </w:p>
    <w:p>
      <w:pPr>
        <w:pStyle w:val="ListParagraph"/>
        <w:numPr>
          <w:ilvl w:val="0"/>
          <w:numId w:val="2"/>
        </w:numPr>
        <w:spacing w:after="80"/>
      </w:pPr>
      <w:r>
        <w:rPr>
          <w:rFonts w:ascii="Arial" w:cs="Arial" w:eastAsia="Arial" w:hAnsi="Arial"/>
          <w:sz w:val="22"/>
          <w:szCs w:val="22"/>
        </w:rPr>
        <w:t xml:space="preserve">Regular security reviews and monitoring</w:t>
      </w:r>
    </w:p>
    <w:p>
      <w:pPr>
        <w:spacing w:after="120"/>
      </w:pPr>
      <w:r>
        <w:rPr>
          <w:rFonts w:ascii="Arial" w:cs="Arial" w:eastAsia="Arial" w:hAnsi="Arial"/>
          <w:sz w:val="22"/>
          <w:szCs w:val="22"/>
        </w:rPr>
        <w:t xml:space="preserve">However, no method of transmission over the internet or electronic storage is 100% secure. We cannot guarantee absolute security and encourage you to use a strong, unique password for your account.</w:t>
      </w:r>
    </w:p>
    <w:p>
      <w:pPr>
        <w:spacing w:after="160"/>
      </w:pPr>
      <w:r>
        <w:t xml:space="preserve"/>
      </w:r>
    </w:p>
    <w:p>
      <w:pPr>
        <w:pStyle w:val="Heading1"/>
      </w:pPr>
      <w:r>
        <w:rPr>
          <w:rFonts w:ascii="Arial" w:cs="Arial" w:eastAsia="Arial" w:hAnsi="Arial"/>
          <w:b/>
          <w:bCs/>
          <w:sz w:val="28"/>
          <w:szCs w:val="28"/>
        </w:rPr>
        <w:t xml:space="preserve">6. Cookies and Tracking Technologies</w:t>
      </w:r>
    </w:p>
    <w:p>
      <w:pPr>
        <w:spacing w:after="120"/>
      </w:pPr>
      <w:r>
        <w:rPr>
          <w:rFonts w:ascii="Arial" w:cs="Arial" w:eastAsia="Arial" w:hAnsi="Arial"/>
          <w:sz w:val="22"/>
          <w:szCs w:val="22"/>
        </w:rPr>
        <w:t xml:space="preserve">We use cookies and similar technologies to:</w:t>
      </w:r>
    </w:p>
    <w:p>
      <w:pPr>
        <w:pStyle w:val="ListParagraph"/>
        <w:numPr>
          <w:ilvl w:val="0"/>
          <w:numId w:val="2"/>
        </w:numPr>
        <w:spacing w:after="80"/>
      </w:pPr>
      <w:r>
        <w:rPr>
          <w:rFonts w:ascii="Arial" w:cs="Arial" w:eastAsia="Arial" w:hAnsi="Arial"/>
          <w:sz w:val="22"/>
          <w:szCs w:val="22"/>
        </w:rPr>
        <w:t xml:space="preserve">Keep you logged in to your account</w:t>
      </w:r>
    </w:p>
    <w:p>
      <w:pPr>
        <w:pStyle w:val="ListParagraph"/>
        <w:numPr>
          <w:ilvl w:val="0"/>
          <w:numId w:val="2"/>
        </w:numPr>
        <w:spacing w:after="80"/>
      </w:pPr>
      <w:r>
        <w:rPr>
          <w:rFonts w:ascii="Arial" w:cs="Arial" w:eastAsia="Arial" w:hAnsi="Arial"/>
          <w:sz w:val="22"/>
          <w:szCs w:val="22"/>
        </w:rPr>
        <w:t xml:space="preserve">Remember your preferences</w:t>
      </w:r>
    </w:p>
    <w:p>
      <w:pPr>
        <w:pStyle w:val="ListParagraph"/>
        <w:numPr>
          <w:ilvl w:val="0"/>
          <w:numId w:val="2"/>
        </w:numPr>
        <w:spacing w:after="80"/>
      </w:pPr>
      <w:r>
        <w:rPr>
          <w:rFonts w:ascii="Arial" w:cs="Arial" w:eastAsia="Arial" w:hAnsi="Arial"/>
          <w:sz w:val="22"/>
          <w:szCs w:val="22"/>
        </w:rPr>
        <w:t xml:space="preserve">Analyze Platform usage and performance</w:t>
      </w:r>
    </w:p>
    <w:p>
      <w:pPr>
        <w:pStyle w:val="ListParagraph"/>
        <w:numPr>
          <w:ilvl w:val="0"/>
          <w:numId w:val="2"/>
        </w:numPr>
        <w:spacing w:after="80"/>
      </w:pPr>
      <w:r>
        <w:rPr>
          <w:rFonts w:ascii="Arial" w:cs="Arial" w:eastAsia="Arial" w:hAnsi="Arial"/>
          <w:sz w:val="22"/>
          <w:szCs w:val="22"/>
        </w:rPr>
        <w:t xml:space="preserve">Understand how users navigate the Platform</w:t>
      </w:r>
    </w:p>
    <w:p>
      <w:pPr>
        <w:spacing w:after="120"/>
      </w:pPr>
      <w:r>
        <w:rPr>
          <w:rFonts w:ascii="Arial" w:cs="Arial" w:eastAsia="Arial" w:hAnsi="Arial"/>
          <w:sz w:val="22"/>
          <w:szCs w:val="22"/>
        </w:rPr>
        <w:t xml:space="preserve">You can control cookie preferences through your browser settings. Disabling cookies may affect some Platform functionality. We do not currently respond to Do Not Track (DNT) browser signals.</w:t>
      </w:r>
    </w:p>
    <w:p>
      <w:pPr>
        <w:spacing w:after="160"/>
      </w:pPr>
      <w:r>
        <w:t xml:space="preserve"/>
      </w:r>
    </w:p>
    <w:p>
      <w:pPr>
        <w:pStyle w:val="Heading1"/>
      </w:pPr>
      <w:r>
        <w:rPr>
          <w:rFonts w:ascii="Arial" w:cs="Arial" w:eastAsia="Arial" w:hAnsi="Arial"/>
          <w:b/>
          <w:bCs/>
          <w:sz w:val="28"/>
          <w:szCs w:val="28"/>
        </w:rPr>
        <w:t xml:space="preserve">7. Your Rights and Choices</w:t>
      </w:r>
    </w:p>
    <w:p>
      <w:pPr>
        <w:pStyle w:val="Heading2"/>
      </w:pPr>
      <w:r>
        <w:rPr>
          <w:rFonts w:ascii="Arial" w:cs="Arial" w:eastAsia="Arial" w:hAnsi="Arial"/>
          <w:b/>
          <w:bCs/>
          <w:sz w:val="24"/>
          <w:szCs w:val="24"/>
        </w:rPr>
        <w:t xml:space="preserve">7.1 All Users</w:t>
      </w:r>
    </w:p>
    <w:p>
      <w:pPr>
        <w:pStyle w:val="ListParagraph"/>
        <w:numPr>
          <w:ilvl w:val="0"/>
          <w:numId w:val="2"/>
        </w:numPr>
        <w:spacing w:after="80"/>
      </w:pPr>
      <w:r>
        <w:rPr>
          <w:rFonts w:ascii="Arial" w:cs="Arial" w:eastAsia="Arial" w:hAnsi="Arial"/>
          <w:sz w:val="22"/>
          <w:szCs w:val="22"/>
        </w:rPr>
        <w:t xml:space="preserve">Access: You may request a copy of the personal information we hold about you</w:t>
      </w:r>
    </w:p>
    <w:p>
      <w:pPr>
        <w:pStyle w:val="ListParagraph"/>
        <w:numPr>
          <w:ilvl w:val="0"/>
          <w:numId w:val="2"/>
        </w:numPr>
        <w:spacing w:after="80"/>
      </w:pPr>
      <w:r>
        <w:rPr>
          <w:rFonts w:ascii="Arial" w:cs="Arial" w:eastAsia="Arial" w:hAnsi="Arial"/>
          <w:sz w:val="22"/>
          <w:szCs w:val="22"/>
        </w:rPr>
        <w:t xml:space="preserve">Correction: You may update or correct inaccurate information through your account settings or by contacting us</w:t>
      </w:r>
    </w:p>
    <w:p>
      <w:pPr>
        <w:pStyle w:val="ListParagraph"/>
        <w:numPr>
          <w:ilvl w:val="0"/>
          <w:numId w:val="2"/>
        </w:numPr>
        <w:spacing w:after="80"/>
      </w:pPr>
      <w:r>
        <w:rPr>
          <w:rFonts w:ascii="Arial" w:cs="Arial" w:eastAsia="Arial" w:hAnsi="Arial"/>
          <w:sz w:val="22"/>
          <w:szCs w:val="22"/>
        </w:rPr>
        <w:t xml:space="preserve">Deletion: You may request deletion of your account and personal data, subject to retention requirements in Section 4</w:t>
      </w:r>
    </w:p>
    <w:p>
      <w:pPr>
        <w:pStyle w:val="ListParagraph"/>
        <w:numPr>
          <w:ilvl w:val="0"/>
          <w:numId w:val="2"/>
        </w:numPr>
        <w:spacing w:after="80"/>
      </w:pPr>
      <w:r>
        <w:rPr>
          <w:rFonts w:ascii="Arial" w:cs="Arial" w:eastAsia="Arial" w:hAnsi="Arial"/>
          <w:sz w:val="22"/>
          <w:szCs w:val="22"/>
        </w:rPr>
        <w:t xml:space="preserve">Opt-Out: You may opt out of marketing emails at any time by clicking "Unsubscribe" in any email or contacting us directly</w:t>
      </w:r>
    </w:p>
    <w:p>
      <w:pPr>
        <w:pStyle w:val="Heading2"/>
      </w:pPr>
      <w:r>
        <w:rPr>
          <w:rFonts w:ascii="Arial" w:cs="Arial" w:eastAsia="Arial" w:hAnsi="Arial"/>
          <w:b/>
          <w:bCs/>
          <w:sz w:val="24"/>
          <w:szCs w:val="24"/>
        </w:rPr>
        <w:t xml:space="preserve">7.2 California Residents (CCPA)</w:t>
      </w:r>
    </w:p>
    <w:p>
      <w:pPr>
        <w:spacing w:after="120"/>
      </w:pPr>
      <w:r>
        <w:rPr>
          <w:rFonts w:ascii="Arial" w:cs="Arial" w:eastAsia="Arial" w:hAnsi="Arial"/>
          <w:sz w:val="22"/>
          <w:szCs w:val="22"/>
        </w:rPr>
        <w:t xml:space="preserve">If you are a California resident, you have the following additional rights under the California Consumer Privacy Act:</w:t>
      </w:r>
    </w:p>
    <w:p>
      <w:pPr>
        <w:pStyle w:val="ListParagraph"/>
        <w:numPr>
          <w:ilvl w:val="0"/>
          <w:numId w:val="2"/>
        </w:numPr>
        <w:spacing w:after="80"/>
      </w:pPr>
      <w:r>
        <w:rPr>
          <w:rFonts w:ascii="Arial" w:cs="Arial" w:eastAsia="Arial" w:hAnsi="Arial"/>
          <w:sz w:val="22"/>
          <w:szCs w:val="22"/>
        </w:rPr>
        <w:t xml:space="preserve">The right to know what personal information we collect, use, disclose, or sell</w:t>
      </w:r>
    </w:p>
    <w:p>
      <w:pPr>
        <w:pStyle w:val="ListParagraph"/>
        <w:numPr>
          <w:ilvl w:val="0"/>
          <w:numId w:val="2"/>
        </w:numPr>
        <w:spacing w:after="80"/>
      </w:pPr>
      <w:r>
        <w:rPr>
          <w:rFonts w:ascii="Arial" w:cs="Arial" w:eastAsia="Arial" w:hAnsi="Arial"/>
          <w:sz w:val="22"/>
          <w:szCs w:val="22"/>
        </w:rPr>
        <w:t xml:space="preserve">The right to delete personal information we have collected from you</w:t>
      </w:r>
    </w:p>
    <w:p>
      <w:pPr>
        <w:pStyle w:val="ListParagraph"/>
        <w:numPr>
          <w:ilvl w:val="0"/>
          <w:numId w:val="2"/>
        </w:numPr>
        <w:spacing w:after="80"/>
      </w:pPr>
      <w:r>
        <w:rPr>
          <w:rFonts w:ascii="Arial" w:cs="Arial" w:eastAsia="Arial" w:hAnsi="Arial"/>
          <w:sz w:val="22"/>
          <w:szCs w:val="22"/>
        </w:rPr>
        <w:t xml:space="preserve">The right to opt out of the sale of personal information (note: we do not sell personal information)</w:t>
      </w:r>
    </w:p>
    <w:p>
      <w:pPr>
        <w:pStyle w:val="ListParagraph"/>
        <w:numPr>
          <w:ilvl w:val="0"/>
          <w:numId w:val="2"/>
        </w:numPr>
        <w:spacing w:after="80"/>
      </w:pPr>
      <w:r>
        <w:rPr>
          <w:rFonts w:ascii="Arial" w:cs="Arial" w:eastAsia="Arial" w:hAnsi="Arial"/>
          <w:sz w:val="22"/>
          <w:szCs w:val="22"/>
        </w:rPr>
        <w:t xml:space="preserve">The right to non-discrimination for exercising your CCPA rights</w:t>
      </w:r>
    </w:p>
    <w:p>
      <w:pPr>
        <w:spacing w:after="120"/>
      </w:pPr>
      <w:r>
        <w:rPr>
          <w:rFonts w:ascii="Arial" w:cs="Arial" w:eastAsia="Arial" w:hAnsi="Arial"/>
          <w:sz w:val="22"/>
          <w:szCs w:val="22"/>
        </w:rPr>
        <w:t xml:space="preserve">To exercise these rights, please contact us at privacy@theothersidementors.com. We will respond to verifiable requests within 45 days.</w:t>
      </w:r>
    </w:p>
    <w:p>
      <w:pPr>
        <w:spacing w:after="160"/>
      </w:pPr>
      <w:r>
        <w:t xml:space="preserve"/>
      </w:r>
    </w:p>
    <w:p>
      <w:pPr>
        <w:pStyle w:val="Heading1"/>
      </w:pPr>
      <w:r>
        <w:rPr>
          <w:rFonts w:ascii="Arial" w:cs="Arial" w:eastAsia="Arial" w:hAnsi="Arial"/>
          <w:b/>
          <w:bCs/>
          <w:sz w:val="28"/>
          <w:szCs w:val="28"/>
        </w:rPr>
        <w:t xml:space="preserve">8. Users Under 18</w:t>
      </w:r>
    </w:p>
    <w:p>
      <w:pPr>
        <w:spacing w:after="120"/>
      </w:pPr>
      <w:r>
        <w:rPr>
          <w:rFonts w:ascii="Arial" w:cs="Arial" w:eastAsia="Arial" w:hAnsi="Arial"/>
          <w:sz w:val="22"/>
          <w:szCs w:val="22"/>
        </w:rPr>
        <w:t xml:space="preserve">The Platform is intended for users who are 13 years of age or older. Users between the ages of 13 and 17 should review this policy with a parent or guardian. We do not knowingly collect personal information from children under 13. If we become aware that we have collected information from a child under 13, we will delete it promptly.</w:t>
      </w:r>
    </w:p>
    <w:p>
      <w:pPr>
        <w:spacing w:after="160"/>
      </w:pPr>
      <w:r>
        <w:t xml:space="preserve"/>
      </w:r>
    </w:p>
    <w:p>
      <w:pPr>
        <w:pStyle w:val="Heading1"/>
      </w:pPr>
      <w:r>
        <w:rPr>
          <w:rFonts w:ascii="Arial" w:cs="Arial" w:eastAsia="Arial" w:hAnsi="Arial"/>
          <w:b/>
          <w:bCs/>
          <w:sz w:val="28"/>
          <w:szCs w:val="28"/>
        </w:rPr>
        <w:t xml:space="preserve">9. Third-Party Links</w:t>
      </w:r>
    </w:p>
    <w:p>
      <w:pPr>
        <w:spacing w:after="120"/>
      </w:pPr>
      <w:r>
        <w:rPr>
          <w:rFonts w:ascii="Arial" w:cs="Arial" w:eastAsia="Arial" w:hAnsi="Arial"/>
          <w:sz w:val="22"/>
          <w:szCs w:val="22"/>
        </w:rPr>
        <w:t xml:space="preserve">The Platform may contain links to third-party websites or services. We are not responsible for the privacy practices of those third parties. We encourage you to review the privacy policies of any third-party sites you visit.</w:t>
      </w:r>
    </w:p>
    <w:p>
      <w:pPr>
        <w:spacing w:after="160"/>
      </w:pPr>
      <w:r>
        <w:t xml:space="preserve"/>
      </w:r>
    </w:p>
    <w:p>
      <w:pPr>
        <w:pStyle w:val="Heading1"/>
      </w:pPr>
      <w:r>
        <w:rPr>
          <w:rFonts w:ascii="Arial" w:cs="Arial" w:eastAsia="Arial" w:hAnsi="Arial"/>
          <w:b/>
          <w:bCs/>
          <w:sz w:val="28"/>
          <w:szCs w:val="28"/>
        </w:rPr>
        <w:t xml:space="preserve">10. Changes to This Policy</w:t>
      </w:r>
    </w:p>
    <w:p>
      <w:pPr>
        <w:spacing w:after="120"/>
      </w:pPr>
      <w:r>
        <w:rPr>
          <w:rFonts w:ascii="Arial" w:cs="Arial" w:eastAsia="Arial" w:hAnsi="Arial"/>
          <w:sz w:val="22"/>
          <w:szCs w:val="22"/>
        </w:rPr>
        <w:t xml:space="preserve">We may update this Privacy Policy from time to time. When we make material changes, we will notify you by email or by posting a prominent notice on the Platform at least 14 days before the changes take effect. Your continued use of the Platform after that date constitutes acceptance of the updated policy.</w:t>
      </w:r>
    </w:p>
    <w:p>
      <w:pPr>
        <w:spacing w:after="160"/>
      </w:pPr>
      <w:r>
        <w:t xml:space="preserve"/>
      </w:r>
    </w:p>
    <w:p>
      <w:pPr>
        <w:pStyle w:val="Heading1"/>
      </w:pPr>
      <w:r>
        <w:rPr>
          <w:rFonts w:ascii="Arial" w:cs="Arial" w:eastAsia="Arial" w:hAnsi="Arial"/>
          <w:b/>
          <w:bCs/>
          <w:sz w:val="28"/>
          <w:szCs w:val="28"/>
        </w:rPr>
        <w:t xml:space="preserve">11. Contact Us</w:t>
      </w:r>
    </w:p>
    <w:p>
      <w:pPr>
        <w:spacing w:after="120"/>
      </w:pPr>
      <w:r>
        <w:rPr>
          <w:rFonts w:ascii="Arial" w:cs="Arial" w:eastAsia="Arial" w:hAnsi="Arial"/>
          <w:sz w:val="22"/>
          <w:szCs w:val="22"/>
        </w:rPr>
        <w:t xml:space="preserve">If you have questions, concerns, or requests regarding this Privacy Policy or your personal data, please contact us at:</w:t>
      </w:r>
    </w:p>
    <w:p>
      <w:pPr>
        <w:spacing w:after="120"/>
      </w:pPr>
      <w:r>
        <w:rPr>
          <w:rFonts w:ascii="Arial" w:cs="Arial" w:eastAsia="Arial" w:hAnsi="Arial"/>
          <w:sz w:val="22"/>
          <w:szCs w:val="22"/>
        </w:rPr>
        <w:t xml:space="preserve">The Otherside Mentors, LLC</w:t>
      </w:r>
    </w:p>
    <w:p>
      <w:pPr>
        <w:spacing w:after="120"/>
      </w:pPr>
      <w:r>
        <w:rPr>
          <w:rFonts w:ascii="Arial" w:cs="Arial" w:eastAsia="Arial" w:hAnsi="Arial"/>
          <w:sz w:val="22"/>
          <w:szCs w:val="22"/>
        </w:rPr>
        <w:t xml:space="preserve">Email: privacy@theothersidementors.com</w:t>
      </w:r>
    </w:p>
    <w:p>
      <w:pPr>
        <w:spacing w:after="120"/>
      </w:pPr>
      <w:r>
        <w:rPr>
          <w:rFonts w:ascii="Arial" w:cs="Arial" w:eastAsia="Arial" w:hAnsi="Arial"/>
          <w:sz w:val="22"/>
          <w:szCs w:val="22"/>
        </w:rPr>
        <w:t xml:space="preserve">Website: theothersidementors.com/privacy</w:t>
      </w:r>
    </w:p>
    <w:p>
      <w:pPr>
        <w:spacing w:after="160"/>
      </w:pPr>
      <w:r>
        <w:t xml:space="preserve"/>
      </w:r>
    </w:p>
    <w:p>
      <w:pPr>
        <w:pBdr>
          <w:top w:val="single" w:color="CCCCCC" w:sz="4"/>
        </w:pBdr>
        <w:spacing w:before="400"/>
      </w:pPr>
      <w:r>
        <w:rPr>
          <w:rFonts w:ascii="Arial" w:cs="Arial" w:eastAsia="Arial" w:hAnsi="Arial"/>
          <w:i/>
          <w:iCs/>
          <w:color w:val="888888"/>
          <w:sz w:val="18"/>
          <w:szCs w:val="18"/>
        </w:rPr>
        <w:t xml:space="preserve">Note: This Privacy Policy is a template and should be reviewed by a licensed attorney before publication, particularly to ensure compliance with state-specific laws applicable to your business location and user base.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C3E7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2026-05-01T09:49:51.321Z</dcterms:created>
  <dcterms:modified xsi:type="dcterms:W3CDTF">2026-05-01T09:49:51.336Z</dcterms:modified>
</cp:coreProperties>
</file>

<file path=docProps/custom.xml><?xml version="1.0" encoding="utf-8"?>
<Properties xmlns="http://schemas.openxmlformats.org/officeDocument/2006/custom-properties" xmlns:vt="http://schemas.openxmlformats.org/officeDocument/2006/docPropsVTypes"/>
</file>